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jc w:val="center"/>
        <w:rPr>
          <w:b w:val="1"/>
          <w:sz w:val="60"/>
          <w:szCs w:val="60"/>
        </w:rPr>
      </w:pPr>
      <w:r w:rsidDel="00000000" w:rsidR="00000000" w:rsidRPr="00000000">
        <w:rPr>
          <w:b w:val="1"/>
          <w:sz w:val="60"/>
          <w:szCs w:val="60"/>
          <w:rtl w:val="0"/>
        </w:rPr>
        <w:t xml:space="preserve">Literature Chair’s Script</w:t>
      </w:r>
    </w:p>
    <w:p w:rsidR="00000000" w:rsidDel="00000000" w:rsidP="00000000" w:rsidRDefault="00000000" w:rsidRPr="00000000" w14:paraId="00000001">
      <w:pPr>
        <w:jc w:val="center"/>
        <w:rPr>
          <w:sz w:val="48"/>
          <w:szCs w:val="48"/>
        </w:rPr>
      </w:pPr>
      <w:r w:rsidDel="00000000" w:rsidR="00000000" w:rsidRPr="00000000">
        <w:rPr>
          <w:sz w:val="48"/>
          <w:szCs w:val="48"/>
          <w:rtl w:val="0"/>
        </w:rPr>
        <w:t xml:space="preserve">CMA Crystal Clear Beginners Meeting</w:t>
      </w:r>
    </w:p>
    <w:p w:rsidR="00000000" w:rsidDel="00000000" w:rsidP="00000000" w:rsidRDefault="00000000" w:rsidRPr="00000000" w14:paraId="00000002">
      <w:pPr>
        <w:jc w:val="center"/>
        <w:rPr>
          <w:sz w:val="48"/>
          <w:szCs w:val="48"/>
        </w:rPr>
      </w:pPr>
      <w:r w:rsidDel="00000000" w:rsidR="00000000" w:rsidRPr="00000000">
        <w:rPr>
          <w:rtl w:val="0"/>
        </w:rPr>
      </w:r>
    </w:p>
    <w:p w:rsidR="00000000" w:rsidDel="00000000" w:rsidP="00000000" w:rsidRDefault="00000000" w:rsidRPr="00000000" w14:paraId="00000003">
      <w:pPr>
        <w:rPr>
          <w:sz w:val="42"/>
          <w:szCs w:val="42"/>
        </w:rPr>
      </w:pPr>
      <w:r w:rsidDel="00000000" w:rsidR="00000000" w:rsidRPr="00000000">
        <w:rPr>
          <w:sz w:val="42"/>
          <w:szCs w:val="42"/>
          <w:rtl w:val="0"/>
        </w:rPr>
        <w:t xml:space="preserve">Hello, my name is____________. I’m a crystal  meth addict and the literature chair for this meeting. </w:t>
      </w:r>
    </w:p>
    <w:p w:rsidR="00000000" w:rsidDel="00000000" w:rsidP="00000000" w:rsidRDefault="00000000" w:rsidRPr="00000000" w14:paraId="00000004">
      <w:pPr>
        <w:rPr>
          <w:sz w:val="28"/>
          <w:szCs w:val="28"/>
        </w:rPr>
      </w:pPr>
      <w:r w:rsidDel="00000000" w:rsidR="00000000" w:rsidRPr="00000000">
        <w:rPr>
          <w:rtl w:val="0"/>
        </w:rPr>
      </w:r>
    </w:p>
    <w:p w:rsidR="00000000" w:rsidDel="00000000" w:rsidP="00000000" w:rsidRDefault="00000000" w:rsidRPr="00000000" w14:paraId="00000005">
      <w:pPr>
        <w:rPr>
          <w:sz w:val="42"/>
          <w:szCs w:val="42"/>
        </w:rPr>
      </w:pPr>
      <w:r w:rsidDel="00000000" w:rsidR="00000000" w:rsidRPr="00000000">
        <w:rPr>
          <w:sz w:val="42"/>
          <w:szCs w:val="42"/>
          <w:rtl w:val="0"/>
        </w:rPr>
        <w:t xml:space="preserve">Crystal Meth Anonymous uses literature of both Alcoholics Anonymous and Narcotics Anonymous. We have copies of the AA Big Book, The NA Basic Text, the 12&amp;12 and other literature about what CMA is, sponsorship, and addiction to and and recovery from Crystal meth.</w:t>
      </w:r>
    </w:p>
    <w:p w:rsidR="00000000" w:rsidDel="00000000" w:rsidP="00000000" w:rsidRDefault="00000000" w:rsidRPr="00000000" w14:paraId="00000006">
      <w:pPr>
        <w:rPr>
          <w:sz w:val="28"/>
          <w:szCs w:val="28"/>
        </w:rPr>
      </w:pPr>
      <w:r w:rsidDel="00000000" w:rsidR="00000000" w:rsidRPr="00000000">
        <w:rPr>
          <w:rtl w:val="0"/>
        </w:rPr>
      </w:r>
    </w:p>
    <w:p w:rsidR="00000000" w:rsidDel="00000000" w:rsidP="00000000" w:rsidRDefault="00000000" w:rsidRPr="00000000" w14:paraId="00000007">
      <w:pPr>
        <w:rPr>
          <w:sz w:val="42"/>
          <w:szCs w:val="42"/>
        </w:rPr>
      </w:pPr>
      <w:r w:rsidDel="00000000" w:rsidR="00000000" w:rsidRPr="00000000">
        <w:rPr>
          <w:sz w:val="42"/>
          <w:szCs w:val="42"/>
          <w:rtl w:val="0"/>
        </w:rPr>
        <w:t xml:space="preserve">If you are interested in purchasing any of the books, please see me after the meeting.. If you cannot afford the literature, don’t worry, we can work something out so you don’t have to leave empty handed. All pamphlets are free of cost. Most literature is also available by visiting the website NYCMA.org.</w:t>
      </w:r>
    </w:p>
    <w:p w:rsidR="00000000" w:rsidDel="00000000" w:rsidP="00000000" w:rsidRDefault="00000000" w:rsidRPr="00000000" w14:paraId="00000008">
      <w:pPr>
        <w:rPr>
          <w:sz w:val="42"/>
          <w:szCs w:val="42"/>
        </w:rPr>
      </w:pPr>
      <w:r w:rsidDel="00000000" w:rsidR="00000000" w:rsidRPr="00000000">
        <w:rPr>
          <w:sz w:val="42"/>
          <w:szCs w:val="42"/>
          <w:rtl w:val="0"/>
        </w:rPr>
        <w:t xml:space="preserve">Thank you for letting me be of service.</w:t>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